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CD2" w:rsidRPr="002611CB" w:rsidRDefault="00C77CD2" w:rsidP="00C77CD2">
      <w:pPr>
        <w:pStyle w:val="a3"/>
        <w:jc w:val="center"/>
        <w:rPr>
          <w:rFonts w:cs="Tahoma"/>
        </w:rPr>
      </w:pPr>
      <w:r>
        <w:rPr>
          <w:rFonts w:cs="Tahoma"/>
        </w:rPr>
        <w:t xml:space="preserve">ЛЕКЦИЯ </w:t>
      </w:r>
      <w:proofErr w:type="gramStart"/>
      <w:r>
        <w:rPr>
          <w:rFonts w:cs="Tahoma"/>
        </w:rPr>
        <w:t>№  13</w:t>
      </w:r>
      <w:bookmarkStart w:id="0" w:name="_GoBack"/>
      <w:bookmarkEnd w:id="0"/>
      <w:proofErr w:type="gramEnd"/>
    </w:p>
    <w:p w:rsidR="00C77CD2" w:rsidRPr="002611CB" w:rsidRDefault="00C77CD2" w:rsidP="00C77CD2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>Комбинированная вентиляция сокращает расходы</w:t>
      </w:r>
    </w:p>
    <w:p w:rsidR="00C77CD2" w:rsidRPr="002611CB" w:rsidRDefault="00C77CD2" w:rsidP="00C77CD2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Новое здание компании Браун в г. </w:t>
      </w:r>
      <w:proofErr w:type="spellStart"/>
      <w:r w:rsidRPr="002611CB">
        <w:rPr>
          <w:rFonts w:cs="Tahoma"/>
        </w:rPr>
        <w:t>Кронберг</w:t>
      </w:r>
      <w:proofErr w:type="spellEnd"/>
      <w:r w:rsidRPr="002611CB">
        <w:rPr>
          <w:rFonts w:cs="Tahoma"/>
        </w:rPr>
        <w:t xml:space="preserve"> (Германия) также можно отнести к экологически безопасным зданиям, поскольку его проект предусматривает целый ряд энергосберегающих технологий: двухслойные наружные ограждающие конструкции с остеклением, комбинированная вентиляция (естественная регулируемая через открываемые окна с механическим приводом в помещениях по периметру здания и механическая в помещениях, расположенных в центральной части здания), отопление и охлаждение на основе излучающих панелей, регулируемые солнцезащитные устройства (жалюзи с механическим приводом). Все элементы зависят от системы управления инженерным оборудованием здания, которая в зависимости от требуемых параметров микроклимата для того или иного помещения обеспечивает минимальное энергопотребление. При этом пользователи имеют все возможности для ручной регулировки открывания окон и управления солнцезащитными устройствами. Атриум играет важную роль для регулировки микроклимата – за счет той же естественной вентиляции и </w:t>
      </w:r>
      <w:proofErr w:type="spellStart"/>
      <w:r w:rsidRPr="002611CB">
        <w:rPr>
          <w:rFonts w:cs="Tahoma"/>
        </w:rPr>
        <w:t>светопропускающих</w:t>
      </w:r>
      <w:proofErr w:type="spellEnd"/>
      <w:r w:rsidRPr="002611CB">
        <w:rPr>
          <w:rFonts w:cs="Tahoma"/>
        </w:rPr>
        <w:t xml:space="preserve"> панелей с механическим приводом на крыше. </w:t>
      </w:r>
      <w:r>
        <w:rPr>
          <w:rFonts w:cs="Tahoma"/>
        </w:rPr>
        <w:t xml:space="preserve"> </w:t>
      </w:r>
      <w:r w:rsidRPr="002611CB">
        <w:rPr>
          <w:rFonts w:cs="Tahoma"/>
        </w:rPr>
        <w:t>Открывание панелей выполняется по сигналам датчиков уровня СО2 в воздухе помещений, а забор наружного воздуха осуществляется через воздухозаборники, организованные по периметру здания на нулевом уровне. Воздухозаборники соединены с воздуховодами, углубленными в грунт примерно на три метра, и за счет этого система работает как грунтовой теплообменник, который осуществляет предварительный подогрев воздуха зимой и охлаждение летом.</w:t>
      </w:r>
      <w:r>
        <w:rPr>
          <w:rFonts w:cs="Tahoma"/>
        </w:rPr>
        <w:t xml:space="preserve"> </w:t>
      </w:r>
      <w:r w:rsidRPr="002611CB">
        <w:rPr>
          <w:rFonts w:cs="Tahoma"/>
        </w:rPr>
        <w:t xml:space="preserve">Естественно, не обошлось и без системы </w:t>
      </w:r>
      <w:proofErr w:type="spellStart"/>
      <w:r w:rsidRPr="002611CB">
        <w:rPr>
          <w:rFonts w:cs="Tahoma"/>
        </w:rPr>
        <w:t>климатизации</w:t>
      </w:r>
      <w:proofErr w:type="spellEnd"/>
      <w:r w:rsidRPr="002611CB">
        <w:rPr>
          <w:rFonts w:cs="Tahoma"/>
        </w:rPr>
        <w:t xml:space="preserve">. Она состоит из кондиционера с </w:t>
      </w:r>
      <w:proofErr w:type="spellStart"/>
      <w:r w:rsidRPr="002611CB">
        <w:rPr>
          <w:rFonts w:cs="Tahoma"/>
        </w:rPr>
        <w:t>чиллером</w:t>
      </w:r>
      <w:proofErr w:type="spellEnd"/>
      <w:r w:rsidRPr="002611CB">
        <w:rPr>
          <w:rFonts w:cs="Tahoma"/>
        </w:rPr>
        <w:t xml:space="preserve"> с воздушным охлаждением на крыше и станций </w:t>
      </w:r>
      <w:proofErr w:type="spellStart"/>
      <w:r w:rsidRPr="002611CB">
        <w:rPr>
          <w:rFonts w:cs="Tahoma"/>
        </w:rPr>
        <w:t>воздухоподготовки</w:t>
      </w:r>
      <w:proofErr w:type="spellEnd"/>
      <w:r w:rsidRPr="002611CB">
        <w:rPr>
          <w:rFonts w:cs="Tahoma"/>
        </w:rPr>
        <w:t>. Воздушные каналы проложены под полом помещений. Имеется теплообменник, обеспечивающий утилизацию тепла удаляемого воздуха. Система кондиционирования запускается по потребности.</w:t>
      </w:r>
      <w:r>
        <w:rPr>
          <w:rFonts w:cs="Tahoma"/>
        </w:rPr>
        <w:t xml:space="preserve"> </w:t>
      </w:r>
      <w:r w:rsidRPr="002611CB">
        <w:rPr>
          <w:rFonts w:cs="Tahoma"/>
        </w:rPr>
        <w:t>Для охлаждения используются охлаждающие потолки, на которые подается вода, охлажденная до 19 °С. Лучистое охлаждение позволяет успешно компенсировать довольно высокую температуру воздуха в помещении, которая в любом случае не поднимается выше 28 °С. На зимний период потолочные излучающие панели переводятся в режим отопления. В качестве источника тепла при необходимости используется централизованная система теплоснабжения.</w:t>
      </w:r>
    </w:p>
    <w:tbl>
      <w:tblPr>
        <w:tblW w:w="750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7"/>
      </w:tblGrid>
      <w:tr w:rsidR="00C77CD2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C77CD2" w:rsidRPr="002611CB" w:rsidRDefault="00C77CD2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lastRenderedPageBreak/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"http://www.abok.ru/for_spec/articles/16/3257/11.gif"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Функциональная схема систем кондиционирования здания компании Браун" style="width:372.75pt;height:266.25pt">
                  <v:imagedata r:id="rId4" r:href="rId5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C77CD2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C77CD2" w:rsidRDefault="00C77CD2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</w:t>
            </w:r>
          </w:p>
          <w:p w:rsidR="00C77CD2" w:rsidRPr="002611CB" w:rsidRDefault="00C77CD2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  </w:t>
            </w:r>
            <w:r w:rsidRPr="002611CB">
              <w:rPr>
                <w:rFonts w:cs="Tahoma"/>
                <w:color w:val="616161"/>
                <w:szCs w:val="15"/>
              </w:rPr>
              <w:t xml:space="preserve">Рисунок 11. </w:t>
            </w:r>
          </w:p>
          <w:p w:rsidR="00C77CD2" w:rsidRPr="002611CB" w:rsidRDefault="00C77CD2" w:rsidP="00DC0624">
            <w:pPr>
              <w:ind w:left="75" w:right="75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t>Функциональная схема систем кондиционирования здания компании Браун. Атриум играет важную роль для стабилизации температурного режима</w:t>
            </w:r>
          </w:p>
        </w:tc>
      </w:tr>
    </w:tbl>
    <w:p w:rsidR="006A4460" w:rsidRDefault="006A4460"/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7C8"/>
    <w:rsid w:val="000357C8"/>
    <w:rsid w:val="006A4460"/>
    <w:rsid w:val="00C77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E6C2C61-A1CC-428D-B356-6426C65F8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7C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77CD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abok.ru/for_spec/articles/16/3257/11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2229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2019-02-20T03:21:00Z</dcterms:created>
  <dcterms:modified xsi:type="dcterms:W3CDTF">2019-02-20T03:28:00Z</dcterms:modified>
</cp:coreProperties>
</file>